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9E" w:rsidRDefault="00F23C54">
      <w:pPr>
        <w:ind w:left="4253"/>
        <w:jc w:val="left"/>
        <w:rPr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1EE668D" wp14:editId="41E11833">
            <wp:simplePos x="0" y="0"/>
            <wp:positionH relativeFrom="margin">
              <wp:posOffset>-781049</wp:posOffset>
            </wp:positionH>
            <wp:positionV relativeFrom="paragraph">
              <wp:posOffset>0</wp:posOffset>
            </wp:positionV>
            <wp:extent cx="7400290" cy="88582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-7719" r="-15006"/>
                    <a:stretch>
                      <a:fillRect/>
                    </a:stretch>
                  </pic:blipFill>
                  <pic:spPr>
                    <a:xfrm>
                      <a:off x="0" y="0"/>
                      <a:ext cx="740029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189E" w:rsidRDefault="00B5189E">
      <w:pPr>
        <w:ind w:left="4253"/>
        <w:jc w:val="left"/>
        <w:rPr>
          <w:color w:val="000000"/>
        </w:rPr>
      </w:pPr>
    </w:p>
    <w:p w:rsidR="000C0BB3" w:rsidRDefault="000C0BB3">
      <w:pPr>
        <w:ind w:left="4253"/>
        <w:jc w:val="left"/>
        <w:rPr>
          <w:color w:val="000000"/>
        </w:rPr>
      </w:pPr>
    </w:p>
    <w:p w:rsidR="000C0BB3" w:rsidRDefault="000C0BB3">
      <w:pPr>
        <w:ind w:left="4253"/>
        <w:jc w:val="left"/>
        <w:rPr>
          <w:color w:val="000000"/>
        </w:rPr>
      </w:pPr>
    </w:p>
    <w:p w:rsidR="000C0BB3" w:rsidRDefault="000C0BB3">
      <w:pPr>
        <w:ind w:left="4253"/>
        <w:jc w:val="left"/>
        <w:rPr>
          <w:color w:val="000000"/>
        </w:rPr>
      </w:pPr>
    </w:p>
    <w:p w:rsidR="000C0BB3" w:rsidRDefault="000C0BB3" w:rsidP="000C0BB3">
      <w:pPr>
        <w:jc w:val="left"/>
        <w:rPr>
          <w:b/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0C0BB3">
        <w:rPr>
          <w:b/>
          <w:color w:val="000000"/>
        </w:rPr>
        <w:t>УВАЖАЕМЫ</w:t>
      </w:r>
      <w:r>
        <w:rPr>
          <w:b/>
          <w:color w:val="000000"/>
        </w:rPr>
        <w:t>Е</w:t>
      </w:r>
      <w:r>
        <w:rPr>
          <w:color w:val="000000"/>
        </w:rPr>
        <w:t xml:space="preserve"> </w:t>
      </w:r>
      <w:r w:rsidRPr="000C0BB3">
        <w:rPr>
          <w:b/>
          <w:color w:val="000000"/>
        </w:rPr>
        <w:t>ПОТРЕБИТЕЛ</w:t>
      </w:r>
      <w:r>
        <w:rPr>
          <w:b/>
          <w:color w:val="000000"/>
        </w:rPr>
        <w:t>И</w:t>
      </w:r>
    </w:p>
    <w:p w:rsidR="00C448F2" w:rsidRPr="000C0BB3" w:rsidRDefault="000C0BB3" w:rsidP="000C0BB3">
      <w:pPr>
        <w:jc w:val="lef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</w:p>
    <w:p w:rsidR="000C0BB3" w:rsidRPr="001E6C55" w:rsidRDefault="000C0BB3" w:rsidP="000C0BB3">
      <w:pPr>
        <w:ind w:firstLine="708"/>
        <w:rPr>
          <w:sz w:val="28"/>
          <w:szCs w:val="28"/>
        </w:rPr>
      </w:pPr>
      <w:r w:rsidRPr="001E6C55">
        <w:rPr>
          <w:bCs/>
          <w:sz w:val="28"/>
          <w:szCs w:val="28"/>
        </w:rPr>
        <w:t>Общество с ограниченной ответственностью «Каширский региональный оператор»</w:t>
      </w:r>
      <w:r w:rsidRPr="001E6C55">
        <w:rPr>
          <w:sz w:val="28"/>
          <w:szCs w:val="28"/>
        </w:rPr>
        <w:t>, в соответствии с Соглашением об организации деятельности по обращению с твердыми коммунальными отходами на территории Московской области в Каширской зоне № б/н от 28.04.2018 г., заключенным с Министерством экологии и природопользования Московской области, с 1 января 2019 года приступи</w:t>
      </w:r>
      <w:r w:rsidR="00E83236">
        <w:rPr>
          <w:sz w:val="28"/>
          <w:szCs w:val="28"/>
        </w:rPr>
        <w:t>л</w:t>
      </w:r>
      <w:r w:rsidRPr="001E6C55">
        <w:rPr>
          <w:sz w:val="28"/>
          <w:szCs w:val="28"/>
        </w:rPr>
        <w:t xml:space="preserve"> к выполнению функций Регионального оператора и </w:t>
      </w:r>
      <w:r w:rsidRPr="001E6C55">
        <w:rPr>
          <w:b/>
          <w:bCs/>
          <w:sz w:val="28"/>
          <w:szCs w:val="28"/>
        </w:rPr>
        <w:t>предлагает</w:t>
      </w:r>
      <w:r w:rsidRPr="001E6C55">
        <w:rPr>
          <w:sz w:val="28"/>
          <w:szCs w:val="28"/>
        </w:rPr>
        <w:t xml:space="preserve"> </w:t>
      </w:r>
      <w:r w:rsidRPr="001E6C55">
        <w:rPr>
          <w:b/>
          <w:bCs/>
          <w:sz w:val="28"/>
          <w:szCs w:val="28"/>
        </w:rPr>
        <w:t>заключить договор на оказание услуг по обращению с твердыми коммунальными отходами</w:t>
      </w:r>
      <w:r w:rsidRPr="001E6C55">
        <w:rPr>
          <w:sz w:val="28"/>
          <w:szCs w:val="28"/>
        </w:rPr>
        <w:t xml:space="preserve"> (далее – ТКО) с любым физическим и юридическим лицом в зоне деятельности регионального оператора.</w:t>
      </w:r>
    </w:p>
    <w:p w:rsidR="000C0BB3" w:rsidRDefault="000C0BB3" w:rsidP="000C0BB3">
      <w:pPr>
        <w:ind w:firstLine="708"/>
        <w:rPr>
          <w:sz w:val="28"/>
          <w:szCs w:val="28"/>
        </w:rPr>
      </w:pPr>
      <w:r w:rsidRPr="001E6C55">
        <w:rPr>
          <w:sz w:val="28"/>
          <w:szCs w:val="28"/>
        </w:rPr>
        <w:t xml:space="preserve">Согласно ч. 4 ст. 24.7 Федерального закона «Об отходах производства и потребления» от 24.06.1998 № 89-ФЗ, </w:t>
      </w:r>
      <w:r w:rsidRPr="001E6C55">
        <w:rPr>
          <w:b/>
          <w:sz w:val="28"/>
          <w:szCs w:val="28"/>
        </w:rPr>
        <w:t xml:space="preserve">собственники ТКО обязаны заключить договор на оказание услуг по обращению </w:t>
      </w:r>
      <w:r>
        <w:rPr>
          <w:b/>
          <w:sz w:val="28"/>
          <w:szCs w:val="28"/>
        </w:rPr>
        <w:t>с отходами по форме установленной Федеральным законом от 12.11.2016г. №1156</w:t>
      </w:r>
      <w:r>
        <w:rPr>
          <w:sz w:val="28"/>
          <w:szCs w:val="28"/>
        </w:rPr>
        <w:t xml:space="preserve"> </w:t>
      </w:r>
      <w:r w:rsidRPr="001E6C55">
        <w:rPr>
          <w:sz w:val="28"/>
          <w:szCs w:val="28"/>
        </w:rPr>
        <w:t xml:space="preserve"> с региональным оператором, в зоне деятельности которого образуются ТКО и находятся места их накопления.</w:t>
      </w:r>
    </w:p>
    <w:p w:rsidR="000C0BB3" w:rsidRDefault="000C0BB3" w:rsidP="000C0BB3">
      <w:pPr>
        <w:ind w:firstLine="708"/>
        <w:rPr>
          <w:sz w:val="28"/>
          <w:szCs w:val="28"/>
        </w:rPr>
      </w:pPr>
      <w:r w:rsidRPr="004D2E6B">
        <w:rPr>
          <w:bCs/>
          <w:sz w:val="28"/>
          <w:szCs w:val="28"/>
        </w:rPr>
        <w:t>В соответствии с</w:t>
      </w:r>
      <w:r w:rsidRPr="004D2E6B">
        <w:rPr>
          <w:sz w:val="28"/>
          <w:szCs w:val="28"/>
        </w:rPr>
        <w:t xml:space="preserve"> Постановлением Правительства Московской области от 02.10.2018 № 690/34 утверждены предельные единые тарифы на услуги  регионального оператора по обращению с твердыми коммунальными отходами на территории Московской области 875,93 руб./куб. м с НДС</w:t>
      </w:r>
      <w:r>
        <w:rPr>
          <w:sz w:val="28"/>
          <w:szCs w:val="28"/>
        </w:rPr>
        <w:t>.</w:t>
      </w:r>
    </w:p>
    <w:p w:rsidR="00E83236" w:rsidRPr="00E83236" w:rsidRDefault="00E83236" w:rsidP="00E83236">
      <w:pPr>
        <w:ind w:firstLine="708"/>
        <w:rPr>
          <w:sz w:val="28"/>
          <w:szCs w:val="28"/>
        </w:rPr>
      </w:pPr>
      <w:r w:rsidRPr="00E83236">
        <w:rPr>
          <w:sz w:val="28"/>
          <w:szCs w:val="28"/>
        </w:rPr>
        <w:t xml:space="preserve">С подробной информацией можно ознакомиться на официальном сайте «Каширского РО» </w:t>
      </w:r>
      <w:hyperlink r:id="rId5" w:history="1">
        <w:r w:rsidRPr="00E83236">
          <w:rPr>
            <w:rStyle w:val="a5"/>
            <w:sz w:val="28"/>
            <w:szCs w:val="28"/>
          </w:rPr>
          <w:t>http://www.kashirskyro.ru/</w:t>
        </w:r>
      </w:hyperlink>
    </w:p>
    <w:p w:rsidR="00E83236" w:rsidRDefault="00E83236" w:rsidP="00E83236">
      <w:pPr>
        <w:ind w:firstLine="708"/>
        <w:rPr>
          <w:sz w:val="28"/>
          <w:szCs w:val="28"/>
        </w:rPr>
      </w:pPr>
      <w:r w:rsidRPr="00E83236">
        <w:rPr>
          <w:sz w:val="28"/>
          <w:szCs w:val="28"/>
        </w:rPr>
        <w:t>Для заключения договора Вам необходимо в срок</w:t>
      </w:r>
      <w:r w:rsidRPr="00E83236">
        <w:rPr>
          <w:b/>
          <w:sz w:val="28"/>
          <w:szCs w:val="28"/>
        </w:rPr>
        <w:t xml:space="preserve"> до 15 марта 2019 года</w:t>
      </w:r>
      <w:r w:rsidRPr="00E83236">
        <w:rPr>
          <w:sz w:val="28"/>
          <w:szCs w:val="28"/>
        </w:rPr>
        <w:t xml:space="preserve"> подать Заявление о заключении договора на оказание услуг по обращению с твердыми коммунальными отходами. Заявление доступно на официальном сайте </w:t>
      </w:r>
      <w:hyperlink r:id="rId6" w:anchor="rec71449937" w:history="1">
        <w:r w:rsidRPr="00E83236">
          <w:rPr>
            <w:rStyle w:val="a5"/>
            <w:sz w:val="28"/>
            <w:szCs w:val="28"/>
          </w:rPr>
          <w:t>http://www.kashirskyro.ru/#rec71449937</w:t>
        </w:r>
      </w:hyperlink>
    </w:p>
    <w:p w:rsidR="00E83236" w:rsidRPr="00E83236" w:rsidRDefault="00E83236" w:rsidP="00E83236">
      <w:pPr>
        <w:ind w:firstLine="708"/>
        <w:rPr>
          <w:sz w:val="28"/>
          <w:szCs w:val="28"/>
        </w:rPr>
      </w:pPr>
      <w:r w:rsidRPr="00E83236">
        <w:rPr>
          <w:sz w:val="28"/>
          <w:szCs w:val="28"/>
        </w:rPr>
        <w:t>По вопросу заключения договоров обращаться по адресу: Московская область, город Видное, улица Школьная, 84А, пом. 104. E</w:t>
      </w:r>
      <w:r w:rsidR="007C10AF">
        <w:rPr>
          <w:sz w:val="28"/>
          <w:szCs w:val="28"/>
        </w:rPr>
        <w:t>-</w:t>
      </w:r>
      <w:proofErr w:type="spellStart"/>
      <w:r w:rsidRPr="00E83236">
        <w:rPr>
          <w:sz w:val="28"/>
          <w:szCs w:val="28"/>
        </w:rPr>
        <w:t>mail</w:t>
      </w:r>
      <w:proofErr w:type="spellEnd"/>
      <w:r w:rsidRPr="00E83236">
        <w:rPr>
          <w:sz w:val="28"/>
          <w:szCs w:val="28"/>
        </w:rPr>
        <w:t>: do_vidnoe@regop</w:t>
      </w:r>
      <w:r w:rsidR="007C10AF">
        <w:rPr>
          <w:sz w:val="28"/>
          <w:szCs w:val="28"/>
        </w:rPr>
        <w:t>.</w:t>
      </w:r>
      <w:r w:rsidRPr="00E83236">
        <w:rPr>
          <w:sz w:val="28"/>
          <w:szCs w:val="28"/>
        </w:rPr>
        <w:t>ru</w:t>
      </w:r>
      <w:r w:rsidR="007C10AF">
        <w:rPr>
          <w:sz w:val="28"/>
          <w:szCs w:val="28"/>
        </w:rPr>
        <w:t>.</w:t>
      </w:r>
      <w:r w:rsidR="00033732">
        <w:rPr>
          <w:sz w:val="28"/>
          <w:szCs w:val="28"/>
        </w:rPr>
        <w:t xml:space="preserve">  </w:t>
      </w:r>
      <w:proofErr w:type="gramStart"/>
      <w:r w:rsidR="00033732">
        <w:rPr>
          <w:sz w:val="28"/>
          <w:szCs w:val="28"/>
        </w:rPr>
        <w:t>Контактны</w:t>
      </w:r>
      <w:r w:rsidR="007C10AF">
        <w:rPr>
          <w:sz w:val="28"/>
          <w:szCs w:val="28"/>
        </w:rPr>
        <w:t>й</w:t>
      </w:r>
      <w:proofErr w:type="gramEnd"/>
      <w:r w:rsidR="00033732">
        <w:rPr>
          <w:sz w:val="28"/>
          <w:szCs w:val="28"/>
        </w:rPr>
        <w:t xml:space="preserve"> телефон</w:t>
      </w:r>
      <w:r w:rsidR="00A06FAD">
        <w:rPr>
          <w:sz w:val="28"/>
          <w:szCs w:val="28"/>
        </w:rPr>
        <w:t>:</w:t>
      </w:r>
      <w:r w:rsidR="00A06FAD" w:rsidRPr="00A06FAD">
        <w:t xml:space="preserve"> </w:t>
      </w:r>
      <w:r w:rsidR="007C10AF">
        <w:rPr>
          <w:sz w:val="28"/>
          <w:szCs w:val="28"/>
        </w:rPr>
        <w:t>8-499-444-01-73 доб.325</w:t>
      </w:r>
    </w:p>
    <w:p w:rsidR="00C448F2" w:rsidRDefault="00C448F2">
      <w:pPr>
        <w:ind w:left="4253"/>
        <w:jc w:val="left"/>
        <w:rPr>
          <w:color w:val="000000"/>
        </w:rPr>
      </w:pPr>
      <w:bookmarkStart w:id="0" w:name="_GoBack"/>
      <w:bookmarkEnd w:id="0"/>
    </w:p>
    <w:sectPr w:rsidR="00C448F2" w:rsidSect="000C0BB3">
      <w:pgSz w:w="11906" w:h="16838"/>
      <w:pgMar w:top="851" w:right="707" w:bottom="851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9E"/>
    <w:rsid w:val="00031BF1"/>
    <w:rsid w:val="00033732"/>
    <w:rsid w:val="000C0BB3"/>
    <w:rsid w:val="002F0925"/>
    <w:rsid w:val="00395936"/>
    <w:rsid w:val="005C4A0F"/>
    <w:rsid w:val="007C10AF"/>
    <w:rsid w:val="00A06FAD"/>
    <w:rsid w:val="00B5189E"/>
    <w:rsid w:val="00BB6221"/>
    <w:rsid w:val="00BC3F3C"/>
    <w:rsid w:val="00C448F2"/>
    <w:rsid w:val="00CB1006"/>
    <w:rsid w:val="00E83236"/>
    <w:rsid w:val="00F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7D0E"/>
  <w15:docId w15:val="{58F4DE8D-06D2-4B2C-BA02-0E3CB58E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  <w:b/>
      <w:sz w:val="20"/>
      <w:szCs w:val="20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Times" w:eastAsia="Times" w:hAnsi="Times" w:cs="Times"/>
      <w:b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rsid w:val="000C0BB3"/>
    <w:rPr>
      <w:rFonts w:cs="Times New Roman"/>
      <w:u w:val="single"/>
    </w:rPr>
  </w:style>
  <w:style w:type="character" w:styleId="a6">
    <w:name w:val="Unresolved Mention"/>
    <w:basedOn w:val="a0"/>
    <w:uiPriority w:val="99"/>
    <w:semiHidden/>
    <w:unhideWhenUsed/>
    <w:rsid w:val="00E83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hirskyro.ru/" TargetMode="External"/><Relationship Id="rId5" Type="http://schemas.openxmlformats.org/officeDocument/2006/relationships/hyperlink" Target="http://www.kashirskyr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Лешина</dc:creator>
  <cp:lastModifiedBy>Анна Бурыкина</cp:lastModifiedBy>
  <cp:revision>3</cp:revision>
  <dcterms:created xsi:type="dcterms:W3CDTF">2019-03-04T15:02:00Z</dcterms:created>
  <dcterms:modified xsi:type="dcterms:W3CDTF">2019-03-04T15:04:00Z</dcterms:modified>
</cp:coreProperties>
</file>